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FB" w:rsidRPr="00BA18FB" w:rsidRDefault="00BA18FB" w:rsidP="00BA18FB">
      <w:pPr>
        <w:keepNext/>
        <w:spacing w:before="240" w:after="240"/>
        <w:jc w:val="center"/>
        <w:outlineLvl w:val="0"/>
        <w:rPr>
          <w:rFonts w:cs="Arial"/>
          <w:b/>
          <w:bCs/>
          <w:smallCaps/>
          <w:kern w:val="32"/>
          <w:sz w:val="48"/>
          <w:szCs w:val="48"/>
        </w:rPr>
      </w:pPr>
      <w:r w:rsidRPr="00BA18FB">
        <w:rPr>
          <w:rFonts w:cs="Arial"/>
          <w:b/>
          <w:bCs/>
          <w:smallCaps/>
          <w:kern w:val="32"/>
          <w:sz w:val="48"/>
          <w:szCs w:val="48"/>
        </w:rPr>
        <w:t xml:space="preserve">Instructions for </w:t>
      </w:r>
      <w:r w:rsidR="00E37CF7">
        <w:rPr>
          <w:rFonts w:cs="Arial"/>
          <w:b/>
          <w:bCs/>
          <w:smallCaps/>
          <w:kern w:val="32"/>
          <w:sz w:val="48"/>
          <w:szCs w:val="48"/>
        </w:rPr>
        <w:t>Public</w:t>
      </w:r>
      <w:r w:rsidRPr="00BA18FB">
        <w:rPr>
          <w:rFonts w:cs="Arial"/>
          <w:b/>
          <w:bCs/>
          <w:smallCaps/>
          <w:kern w:val="32"/>
          <w:sz w:val="48"/>
          <w:szCs w:val="48"/>
        </w:rPr>
        <w:t xml:space="preserve"> Release</w:t>
      </w:r>
    </w:p>
    <w:p w:rsidR="00BA18FB" w:rsidRPr="00B065E9" w:rsidRDefault="00BA18FB" w:rsidP="00BA18FB">
      <w:pPr>
        <w:keepNext/>
        <w:spacing w:before="240" w:after="120"/>
        <w:jc w:val="center"/>
        <w:outlineLvl w:val="1"/>
        <w:rPr>
          <w:rFonts w:cs="Arial"/>
          <w:bCs/>
          <w:i/>
          <w:iCs/>
          <w:sz w:val="36"/>
          <w:szCs w:val="36"/>
        </w:rPr>
      </w:pPr>
      <w:r w:rsidRPr="00B065E9">
        <w:rPr>
          <w:rFonts w:cs="Arial"/>
          <w:bCs/>
          <w:i/>
          <w:iCs/>
          <w:sz w:val="36"/>
          <w:szCs w:val="36"/>
        </w:rPr>
        <w:t>For Free and Reduced Price Meals</w:t>
      </w:r>
    </w:p>
    <w:p w:rsidR="00BA18FB" w:rsidRPr="00B065E9" w:rsidRDefault="00BA18FB" w:rsidP="00BA18FB">
      <w:pPr>
        <w:jc w:val="both"/>
        <w:rPr>
          <w:sz w:val="8"/>
          <w:szCs w:val="8"/>
        </w:rPr>
      </w:pPr>
    </w:p>
    <w:p w:rsidR="00BA18FB" w:rsidRPr="00B065E9" w:rsidRDefault="00BA18FB" w:rsidP="00BA18FB">
      <w:pPr>
        <w:ind w:left="360"/>
        <w:jc w:val="both"/>
        <w:rPr>
          <w:sz w:val="20"/>
          <w:szCs w:val="20"/>
        </w:rPr>
      </w:pPr>
    </w:p>
    <w:p w:rsidR="00BA18FB" w:rsidRPr="00BA18FB" w:rsidRDefault="00BA18FB" w:rsidP="00BA18FB">
      <w:pPr>
        <w:jc w:val="both"/>
        <w:rPr>
          <w:sz w:val="24"/>
          <w:szCs w:val="24"/>
        </w:rPr>
      </w:pPr>
    </w:p>
    <w:p w:rsidR="00BA18FB" w:rsidRPr="00BA18FB" w:rsidRDefault="00BA18FB" w:rsidP="00BA18FB">
      <w:pPr>
        <w:ind w:left="360"/>
        <w:jc w:val="both"/>
        <w:rPr>
          <w:sz w:val="24"/>
          <w:szCs w:val="24"/>
        </w:rPr>
      </w:pPr>
    </w:p>
    <w:p w:rsidR="00BA18FB" w:rsidRPr="00623C54" w:rsidRDefault="00BA18FB" w:rsidP="00623C54">
      <w:pPr>
        <w:pStyle w:val="ListParagraph"/>
        <w:numPr>
          <w:ilvl w:val="0"/>
          <w:numId w:val="5"/>
        </w:numPr>
        <w:jc w:val="both"/>
        <w:rPr>
          <w:sz w:val="24"/>
          <w:szCs w:val="24"/>
        </w:rPr>
      </w:pPr>
      <w:r w:rsidRPr="00623C54">
        <w:rPr>
          <w:sz w:val="24"/>
          <w:szCs w:val="24"/>
        </w:rPr>
        <w:t xml:space="preserve">Make appropriate changes as needed to the sample media release to reflect the programs operated by the school district. All information in </w:t>
      </w:r>
      <w:r w:rsidR="00823263" w:rsidRPr="00823263">
        <w:rPr>
          <w:b/>
          <w:color w:val="FF0000"/>
          <w:sz w:val="24"/>
          <w:szCs w:val="24"/>
          <w:highlight w:val="yellow"/>
        </w:rPr>
        <w:t>[brackets]</w:t>
      </w:r>
      <w:r w:rsidR="00823263" w:rsidRPr="00823263">
        <w:rPr>
          <w:b/>
          <w:color w:val="FF0000"/>
          <w:sz w:val="24"/>
          <w:szCs w:val="24"/>
        </w:rPr>
        <w:t xml:space="preserve"> </w:t>
      </w:r>
      <w:r w:rsidRPr="00623C54">
        <w:rPr>
          <w:sz w:val="24"/>
          <w:szCs w:val="24"/>
        </w:rPr>
        <w:t xml:space="preserve">should be replaced with district information.  </w:t>
      </w:r>
    </w:p>
    <w:p w:rsidR="00BA18FB" w:rsidRPr="00623C54" w:rsidRDefault="00BA18FB" w:rsidP="00623C54">
      <w:pPr>
        <w:jc w:val="both"/>
        <w:rPr>
          <w:sz w:val="24"/>
          <w:szCs w:val="24"/>
        </w:rPr>
      </w:pPr>
    </w:p>
    <w:p w:rsidR="00BA18FB" w:rsidRPr="00623C54" w:rsidRDefault="00E37CF7" w:rsidP="00623C54">
      <w:pPr>
        <w:pStyle w:val="ListParagraph"/>
        <w:numPr>
          <w:ilvl w:val="0"/>
          <w:numId w:val="5"/>
        </w:numPr>
        <w:jc w:val="both"/>
        <w:rPr>
          <w:sz w:val="24"/>
          <w:szCs w:val="24"/>
        </w:rPr>
      </w:pPr>
      <w:r>
        <w:rPr>
          <w:sz w:val="24"/>
          <w:szCs w:val="24"/>
        </w:rPr>
        <w:t>The public</w:t>
      </w:r>
      <w:r w:rsidR="00BA18FB" w:rsidRPr="00623C54">
        <w:rPr>
          <w:sz w:val="24"/>
          <w:szCs w:val="24"/>
        </w:rPr>
        <w:t xml:space="preserve"> release should be provided to the local informational media (newspaper), local unemployment office, and any major employers contemplating large layoffs in the area at the beginning of each school year.  A list of the local media, employers, etc. that the media release was submitted to must be maintained</w:t>
      </w:r>
      <w:r w:rsidR="00623C54">
        <w:rPr>
          <w:sz w:val="24"/>
          <w:szCs w:val="24"/>
        </w:rPr>
        <w:t xml:space="preserve"> for monitoring reviews</w:t>
      </w:r>
      <w:r w:rsidR="00BA18FB" w:rsidRPr="00623C54">
        <w:rPr>
          <w:sz w:val="24"/>
          <w:szCs w:val="24"/>
        </w:rPr>
        <w:t>.  School districts should consider adding the</w:t>
      </w:r>
      <w:r>
        <w:rPr>
          <w:sz w:val="24"/>
          <w:szCs w:val="24"/>
        </w:rPr>
        <w:t xml:space="preserve"> Public</w:t>
      </w:r>
      <w:r w:rsidR="00BA18FB" w:rsidRPr="00623C54">
        <w:rPr>
          <w:sz w:val="24"/>
          <w:szCs w:val="24"/>
        </w:rPr>
        <w:t xml:space="preserve"> Release to the school district website and other public locations that district households frequent (for example: Community Centers, Boys Club).</w:t>
      </w:r>
    </w:p>
    <w:p w:rsidR="00BA18FB" w:rsidRPr="00623C54" w:rsidRDefault="00BA18FB" w:rsidP="00623C54">
      <w:pPr>
        <w:spacing w:after="200" w:line="276" w:lineRule="auto"/>
        <w:jc w:val="right"/>
        <w:rPr>
          <w:sz w:val="24"/>
          <w:szCs w:val="24"/>
        </w:rPr>
      </w:pPr>
    </w:p>
    <w:p w:rsidR="00BA18FB" w:rsidRPr="00BA18FB" w:rsidRDefault="00BA18FB" w:rsidP="00BA18FB">
      <w:pPr>
        <w:spacing w:after="200" w:line="276" w:lineRule="auto"/>
        <w:jc w:val="right"/>
        <w:rPr>
          <w:sz w:val="24"/>
          <w:szCs w:val="24"/>
        </w:rPr>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pPr>
    </w:p>
    <w:p w:rsidR="00BA18FB" w:rsidRDefault="00BA18FB" w:rsidP="00BA18FB">
      <w:pPr>
        <w:spacing w:after="200" w:line="276" w:lineRule="auto"/>
        <w:jc w:val="right"/>
        <w:rPr>
          <w:sz w:val="16"/>
          <w:szCs w:val="16"/>
        </w:rPr>
      </w:pPr>
    </w:p>
    <w:p w:rsidR="00BA18FB" w:rsidRPr="00BA18FB" w:rsidRDefault="00BA18FB" w:rsidP="00BA18FB">
      <w:pPr>
        <w:pStyle w:val="Heading4"/>
        <w:rPr>
          <w:sz w:val="28"/>
          <w:szCs w:val="28"/>
        </w:rPr>
      </w:pPr>
      <w:r w:rsidRPr="00BA18FB">
        <w:rPr>
          <w:sz w:val="28"/>
          <w:szCs w:val="28"/>
        </w:rPr>
        <w:t xml:space="preserve">SAMPLE </w:t>
      </w:r>
      <w:r w:rsidR="00836A89">
        <w:rPr>
          <w:sz w:val="28"/>
          <w:szCs w:val="28"/>
        </w:rPr>
        <w:t>PUBLIC</w:t>
      </w:r>
      <w:r w:rsidRPr="00BA18FB">
        <w:rPr>
          <w:sz w:val="28"/>
          <w:szCs w:val="28"/>
        </w:rPr>
        <w:t xml:space="preserve"> RELEASE – SY </w:t>
      </w:r>
      <w:r w:rsidR="00C45816">
        <w:rPr>
          <w:sz w:val="28"/>
          <w:szCs w:val="28"/>
        </w:rPr>
        <w:t>2019-2020</w:t>
      </w:r>
    </w:p>
    <w:p w:rsidR="00BA18FB" w:rsidRPr="00882DFC" w:rsidRDefault="005839B4" w:rsidP="005839B4">
      <w:pPr>
        <w:tabs>
          <w:tab w:val="left" w:pos="420"/>
          <w:tab w:val="left" w:pos="840"/>
          <w:tab w:val="left" w:pos="1260"/>
          <w:tab w:val="left" w:pos="1680"/>
          <w:tab w:val="left" w:pos="2100"/>
          <w:tab w:val="left" w:pos="2250"/>
          <w:tab w:val="left" w:pos="2520"/>
          <w:tab w:val="left" w:pos="2940"/>
          <w:tab w:val="left" w:pos="3360"/>
          <w:tab w:val="left" w:pos="3780"/>
          <w:tab w:val="left" w:pos="4200"/>
          <w:tab w:val="left" w:pos="4620"/>
          <w:tab w:val="left" w:pos="5040"/>
          <w:tab w:val="center" w:pos="5184"/>
        </w:tabs>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18FB" w:rsidRPr="00BA18FB">
        <w:rPr>
          <w:b/>
          <w:sz w:val="28"/>
          <w:szCs w:val="28"/>
        </w:rPr>
        <w:t>FOR FREE AND REDUCED PRICE MEALS</w:t>
      </w:r>
    </w:p>
    <w:p w:rsidR="00BA18FB" w:rsidRPr="00882DFC"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center"/>
        <w:rPr>
          <w:sz w:val="16"/>
          <w:szCs w:val="16"/>
        </w:rPr>
      </w:pPr>
    </w:p>
    <w:p w:rsidR="00BA18FB" w:rsidRPr="000F3F30" w:rsidRDefault="00836A89"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b/>
          <w:color w:val="FF0000"/>
          <w:sz w:val="20"/>
          <w:szCs w:val="20"/>
          <w:highlight w:val="yellow"/>
        </w:rPr>
      </w:pPr>
      <w:r w:rsidRPr="00823263">
        <w:rPr>
          <w:b/>
          <w:color w:val="FF0000"/>
          <w:sz w:val="20"/>
          <w:szCs w:val="20"/>
          <w:highlight w:val="yellow"/>
        </w:rPr>
        <w:t>[</w:t>
      </w:r>
      <w:r w:rsidR="000F3F30">
        <w:rPr>
          <w:b/>
          <w:color w:val="FF0000"/>
          <w:sz w:val="20"/>
          <w:szCs w:val="20"/>
          <w:highlight w:val="yellow"/>
        </w:rPr>
        <w:t>Valley Springs School</w:t>
      </w:r>
      <w:r w:rsidRPr="00823263">
        <w:rPr>
          <w:b/>
          <w:color w:val="FF0000"/>
          <w:sz w:val="20"/>
          <w:szCs w:val="20"/>
          <w:highlight w:val="yellow"/>
        </w:rPr>
        <w:t>]</w:t>
      </w:r>
      <w:r w:rsidR="00BA18FB" w:rsidRPr="00823263">
        <w:rPr>
          <w:b/>
          <w:color w:val="FF0000"/>
          <w:sz w:val="20"/>
          <w:szCs w:val="20"/>
        </w:rPr>
        <w:t xml:space="preserve"> </w:t>
      </w:r>
      <w:r w:rsidR="00BA18FB" w:rsidRPr="00882DFC">
        <w:rPr>
          <w:sz w:val="20"/>
          <w:szCs w:val="20"/>
        </w:rPr>
        <w:t xml:space="preserve">today announces its policy for providing free and reduced price meals for children served under the </w:t>
      </w:r>
      <w:r w:rsidRPr="00823263">
        <w:rPr>
          <w:b/>
          <w:color w:val="FF0000"/>
          <w:sz w:val="20"/>
          <w:szCs w:val="20"/>
          <w:highlight w:val="yellow"/>
        </w:rPr>
        <w:t>[</w:t>
      </w:r>
      <w:r w:rsidR="00BA18FB" w:rsidRPr="00823263">
        <w:rPr>
          <w:b/>
          <w:color w:val="FF0000"/>
          <w:sz w:val="20"/>
          <w:szCs w:val="20"/>
          <w:highlight w:val="yellow"/>
        </w:rPr>
        <w:t>National School Lunch Program, Afterschool Snack Program, and/or School Breakfast Program</w:t>
      </w:r>
      <w:r w:rsidRPr="00823263">
        <w:rPr>
          <w:b/>
          <w:color w:val="FF0000"/>
          <w:sz w:val="20"/>
          <w:szCs w:val="20"/>
          <w:highlight w:val="yellow"/>
        </w:rPr>
        <w:t>]</w:t>
      </w:r>
      <w:r w:rsidR="00BA18FB" w:rsidRPr="00882DFC">
        <w:rPr>
          <w:b/>
          <w:sz w:val="20"/>
          <w:szCs w:val="20"/>
        </w:rPr>
        <w:t xml:space="preserve">.  </w:t>
      </w:r>
      <w:r w:rsidRPr="00823263">
        <w:rPr>
          <w:b/>
          <w:color w:val="FF0000"/>
          <w:sz w:val="20"/>
          <w:szCs w:val="20"/>
          <w:highlight w:val="yellow"/>
        </w:rPr>
        <w:t>[</w:t>
      </w:r>
      <w:r w:rsidR="00BA18FB" w:rsidRPr="00823263">
        <w:rPr>
          <w:b/>
          <w:color w:val="FF0000"/>
          <w:sz w:val="20"/>
          <w:szCs w:val="20"/>
          <w:highlight w:val="yellow"/>
        </w:rPr>
        <w:t>Each school and/or the central office</w:t>
      </w:r>
      <w:r w:rsidRPr="00823263">
        <w:rPr>
          <w:b/>
          <w:color w:val="FF0000"/>
          <w:sz w:val="20"/>
          <w:szCs w:val="20"/>
          <w:highlight w:val="yellow"/>
        </w:rPr>
        <w:t>]</w:t>
      </w:r>
      <w:r w:rsidR="00BA18FB" w:rsidRPr="00E37CF7">
        <w:rPr>
          <w:color w:val="ED7D31" w:themeColor="accent2"/>
          <w:sz w:val="20"/>
          <w:szCs w:val="20"/>
        </w:rPr>
        <w:t xml:space="preserve"> </w:t>
      </w:r>
      <w:r w:rsidR="00BA18FB" w:rsidRPr="00882DFC">
        <w:rPr>
          <w:sz w:val="20"/>
          <w:szCs w:val="20"/>
        </w:rPr>
        <w:t>has a copy of the policy, which may be reviewed by any interested party.</w:t>
      </w:r>
      <w:r w:rsidR="00BA18FB">
        <w:rPr>
          <w:sz w:val="20"/>
          <w:szCs w:val="20"/>
        </w:rPr>
        <w:t xml:space="preserve">  The price charged for a paid student breakfast is </w:t>
      </w:r>
      <w:r w:rsidRPr="00823263">
        <w:rPr>
          <w:b/>
          <w:color w:val="FF0000"/>
          <w:sz w:val="20"/>
          <w:szCs w:val="20"/>
          <w:highlight w:val="yellow"/>
        </w:rPr>
        <w:t>[</w:t>
      </w:r>
      <w:r w:rsidR="000F3F30">
        <w:rPr>
          <w:b/>
          <w:color w:val="FF0000"/>
          <w:sz w:val="20"/>
          <w:szCs w:val="20"/>
          <w:highlight w:val="yellow"/>
        </w:rPr>
        <w:t>$1.50</w:t>
      </w:r>
      <w:r w:rsidRPr="00823263">
        <w:rPr>
          <w:b/>
          <w:color w:val="FF0000"/>
          <w:sz w:val="20"/>
          <w:szCs w:val="20"/>
          <w:highlight w:val="yellow"/>
        </w:rPr>
        <w:t>]</w:t>
      </w:r>
      <w:r w:rsidR="00BA18FB" w:rsidRPr="00E37CF7">
        <w:rPr>
          <w:b/>
          <w:sz w:val="20"/>
          <w:szCs w:val="20"/>
        </w:rPr>
        <w:t>;</w:t>
      </w:r>
      <w:r w:rsidR="00BA18FB" w:rsidRPr="00E37CF7">
        <w:rPr>
          <w:sz w:val="20"/>
          <w:szCs w:val="20"/>
        </w:rPr>
        <w:t xml:space="preserve"> </w:t>
      </w:r>
      <w:r w:rsidR="00BA18FB">
        <w:rPr>
          <w:sz w:val="20"/>
          <w:szCs w:val="20"/>
        </w:rPr>
        <w:t xml:space="preserve">the price charged for a paid student lunch is </w:t>
      </w:r>
      <w:r w:rsidRPr="00823263">
        <w:rPr>
          <w:b/>
          <w:color w:val="FF0000"/>
          <w:sz w:val="20"/>
          <w:szCs w:val="20"/>
          <w:highlight w:val="yellow"/>
        </w:rPr>
        <w:t>[</w:t>
      </w:r>
      <w:r w:rsidR="000F3F30">
        <w:rPr>
          <w:b/>
          <w:color w:val="FF0000"/>
          <w:sz w:val="20"/>
          <w:szCs w:val="20"/>
          <w:highlight w:val="yellow"/>
        </w:rPr>
        <w:t>$2.25</w:t>
      </w:r>
      <w:r w:rsidRPr="00823263">
        <w:rPr>
          <w:b/>
          <w:color w:val="FF0000"/>
          <w:sz w:val="20"/>
          <w:szCs w:val="20"/>
          <w:highlight w:val="yellow"/>
        </w:rPr>
        <w:t>]</w:t>
      </w:r>
      <w:r w:rsidR="00BA18FB" w:rsidRPr="00E37CF7">
        <w:rPr>
          <w:sz w:val="20"/>
          <w:szCs w:val="20"/>
        </w:rPr>
        <w:t>.</w:t>
      </w:r>
    </w:p>
    <w:p w:rsidR="00BA18FB" w:rsidRPr="00882DFC"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b/>
          <w:sz w:val="20"/>
          <w:szCs w:val="20"/>
        </w:rPr>
      </w:pPr>
      <w:r w:rsidRPr="00946C4A">
        <w:rPr>
          <w:b/>
          <w:sz w:val="20"/>
          <w:szCs w:val="20"/>
        </w:rPr>
        <w:t>HOUSEHOLD APPLICATIONS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b/>
          <w:sz w:val="20"/>
          <w:szCs w:val="20"/>
        </w:rPr>
      </w:pPr>
    </w:p>
    <w:p w:rsidR="00BA18FB" w:rsidRPr="00882DFC"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882DFC">
        <w:rPr>
          <w:sz w:val="20"/>
          <w:szCs w:val="20"/>
        </w:rPr>
        <w:t xml:space="preserve">The household size and income criteria identified below will be used to determine eligibility for free and reduced price benefits for SY </w:t>
      </w:r>
      <w:r w:rsidR="00E37CF7">
        <w:rPr>
          <w:sz w:val="20"/>
          <w:szCs w:val="20"/>
        </w:rPr>
        <w:t>201</w:t>
      </w:r>
      <w:r w:rsidR="00AE580B">
        <w:rPr>
          <w:sz w:val="20"/>
          <w:szCs w:val="20"/>
        </w:rPr>
        <w:t>8</w:t>
      </w:r>
      <w:r w:rsidR="00E37CF7">
        <w:rPr>
          <w:sz w:val="20"/>
          <w:szCs w:val="20"/>
        </w:rPr>
        <w:t>-201</w:t>
      </w:r>
      <w:r w:rsidR="00AE580B">
        <w:rPr>
          <w:sz w:val="20"/>
          <w:szCs w:val="20"/>
        </w:rPr>
        <w:t>9</w:t>
      </w:r>
      <w:r w:rsidRPr="00882DFC">
        <w:rPr>
          <w:sz w:val="20"/>
          <w:szCs w:val="20"/>
        </w:rPr>
        <w:t xml:space="preserve">.  Children from households whose income is at or below the levels shown are eligible for free or reduced price meals.  </w:t>
      </w:r>
    </w:p>
    <w:tbl>
      <w:tblPr>
        <w:tblW w:w="10215" w:type="dxa"/>
        <w:tblCellMar>
          <w:left w:w="0" w:type="dxa"/>
          <w:right w:w="0" w:type="dxa"/>
        </w:tblCellMar>
        <w:tblLook w:val="0000"/>
      </w:tblPr>
      <w:tblGrid>
        <w:gridCol w:w="1020"/>
        <w:gridCol w:w="1031"/>
        <w:gridCol w:w="855"/>
        <w:gridCol w:w="809"/>
        <w:gridCol w:w="803"/>
        <w:gridCol w:w="819"/>
        <w:gridCol w:w="754"/>
        <w:gridCol w:w="920"/>
        <w:gridCol w:w="753"/>
        <w:gridCol w:w="824"/>
        <w:gridCol w:w="843"/>
        <w:gridCol w:w="784"/>
      </w:tblGrid>
      <w:tr w:rsidR="00BA18FB" w:rsidRPr="00882DFC" w:rsidTr="002E04DF">
        <w:trPr>
          <w:trHeight w:val="240"/>
        </w:trPr>
        <w:tc>
          <w:tcPr>
            <w:tcW w:w="1020" w:type="dxa"/>
            <w:tcBorders>
              <w:top w:val="nil"/>
              <w:left w:val="nil"/>
              <w:bottom w:val="nil"/>
              <w:right w:val="nil"/>
            </w:tcBorders>
            <w:noWrap/>
            <w:tcMar>
              <w:top w:w="15" w:type="dxa"/>
              <w:left w:w="15" w:type="dxa"/>
              <w:bottom w:w="0" w:type="dxa"/>
              <w:right w:w="15" w:type="dxa"/>
            </w:tcMar>
            <w:vAlign w:val="bottom"/>
          </w:tcPr>
          <w:p w:rsidR="00BA18FB" w:rsidRPr="00882DFC" w:rsidRDefault="00BA18FB" w:rsidP="002E04DF">
            <w:pPr>
              <w:rPr>
                <w:rFonts w:cs="Arial"/>
                <w:sz w:val="18"/>
                <w:szCs w:val="18"/>
              </w:rPr>
            </w:pPr>
          </w:p>
        </w:tc>
        <w:tc>
          <w:tcPr>
            <w:tcW w:w="1031" w:type="dxa"/>
            <w:tcBorders>
              <w:top w:val="nil"/>
              <w:left w:val="nil"/>
              <w:bottom w:val="nil"/>
              <w:right w:val="nil"/>
            </w:tcBorders>
            <w:noWrap/>
            <w:tcMar>
              <w:top w:w="15" w:type="dxa"/>
              <w:left w:w="15" w:type="dxa"/>
              <w:bottom w:w="0" w:type="dxa"/>
              <w:right w:w="15" w:type="dxa"/>
            </w:tcMar>
            <w:vAlign w:val="bottom"/>
          </w:tcPr>
          <w:p w:rsidR="00BA18FB" w:rsidRPr="00882DFC" w:rsidRDefault="00BA18FB" w:rsidP="002E04DF">
            <w:pPr>
              <w:rPr>
                <w:rFonts w:cs="Arial"/>
                <w:sz w:val="18"/>
                <w:szCs w:val="18"/>
              </w:rPr>
            </w:pPr>
          </w:p>
        </w:tc>
        <w:tc>
          <w:tcPr>
            <w:tcW w:w="404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18FB" w:rsidRPr="00882DFC" w:rsidRDefault="00BA18FB" w:rsidP="002E04DF">
            <w:pPr>
              <w:jc w:val="center"/>
              <w:rPr>
                <w:rFonts w:cs="Arial"/>
                <w:sz w:val="18"/>
                <w:szCs w:val="18"/>
              </w:rPr>
            </w:pPr>
            <w:r w:rsidRPr="00882DFC">
              <w:rPr>
                <w:rFonts w:cs="Arial"/>
                <w:sz w:val="18"/>
                <w:szCs w:val="18"/>
              </w:rPr>
              <w:t>FREE MEALS – 130%</w:t>
            </w:r>
          </w:p>
        </w:tc>
        <w:tc>
          <w:tcPr>
            <w:tcW w:w="4124"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A18FB" w:rsidRPr="00882DFC" w:rsidRDefault="00BA18FB" w:rsidP="002E04DF">
            <w:pPr>
              <w:jc w:val="center"/>
              <w:rPr>
                <w:rFonts w:cs="Arial"/>
                <w:sz w:val="18"/>
                <w:szCs w:val="18"/>
              </w:rPr>
            </w:pPr>
            <w:r w:rsidRPr="00882DFC">
              <w:rPr>
                <w:rFonts w:cs="Arial"/>
                <w:sz w:val="18"/>
                <w:szCs w:val="18"/>
              </w:rPr>
              <w:t>REDUCED PRICE MEALS – 185%</w:t>
            </w:r>
          </w:p>
        </w:tc>
      </w:tr>
      <w:tr w:rsidR="00BA18FB" w:rsidRPr="00882DFC" w:rsidTr="00C45816">
        <w:trPr>
          <w:trHeight w:val="720"/>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Household Size</w:t>
            </w:r>
          </w:p>
        </w:tc>
        <w:tc>
          <w:tcPr>
            <w:tcW w:w="10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Federal Poverty Guidelines</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Annual</w:t>
            </w: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Monthly</w:t>
            </w:r>
          </w:p>
        </w:tc>
        <w:tc>
          <w:tcPr>
            <w:tcW w:w="803"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Twice per Month</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Every Two Weeks</w:t>
            </w:r>
          </w:p>
        </w:tc>
        <w:tc>
          <w:tcPr>
            <w:tcW w:w="754"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Weekly</w:t>
            </w:r>
          </w:p>
        </w:tc>
        <w:tc>
          <w:tcPr>
            <w:tcW w:w="920"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Annual</w:t>
            </w: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Monthly</w:t>
            </w:r>
          </w:p>
        </w:tc>
        <w:tc>
          <w:tcPr>
            <w:tcW w:w="824"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Default="00BA18FB" w:rsidP="002E04DF">
            <w:pPr>
              <w:jc w:val="center"/>
              <w:rPr>
                <w:rFonts w:cs="Arial"/>
                <w:sz w:val="18"/>
                <w:szCs w:val="18"/>
              </w:rPr>
            </w:pPr>
            <w:r w:rsidRPr="00882DFC">
              <w:rPr>
                <w:rFonts w:cs="Arial"/>
                <w:sz w:val="18"/>
                <w:szCs w:val="18"/>
              </w:rPr>
              <w:t>Twice</w:t>
            </w:r>
          </w:p>
          <w:p w:rsidR="00BA18FB" w:rsidRPr="00882DFC" w:rsidRDefault="00BA18FB" w:rsidP="002E04DF">
            <w:pPr>
              <w:jc w:val="center"/>
              <w:rPr>
                <w:rFonts w:cs="Arial"/>
                <w:sz w:val="18"/>
                <w:szCs w:val="18"/>
              </w:rPr>
            </w:pPr>
            <w:r w:rsidRPr="00882DFC">
              <w:rPr>
                <w:rFonts w:cs="Arial"/>
                <w:sz w:val="18"/>
                <w:szCs w:val="18"/>
              </w:rPr>
              <w:t>per Month</w:t>
            </w:r>
          </w:p>
        </w:tc>
        <w:tc>
          <w:tcPr>
            <w:tcW w:w="843"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Every Two Weeks</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center"/>
          </w:tcPr>
          <w:p w:rsidR="00BA18FB" w:rsidRPr="00882DFC" w:rsidRDefault="00BA18FB" w:rsidP="002E04DF">
            <w:pPr>
              <w:jc w:val="center"/>
              <w:rPr>
                <w:rFonts w:cs="Arial"/>
                <w:sz w:val="18"/>
                <w:szCs w:val="18"/>
              </w:rPr>
            </w:pPr>
            <w:r w:rsidRPr="00882DFC">
              <w:rPr>
                <w:rFonts w:cs="Arial"/>
                <w:sz w:val="18"/>
                <w:szCs w:val="18"/>
              </w:rPr>
              <w:t>Weekly</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12,490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16,237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1,354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23,107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1,926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963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889</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445</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16,910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21,983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1,832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916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31,284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2,607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1,304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1,204</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602</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21,330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27,729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2,311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1,156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1,067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39,461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3,289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1,645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1,518</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759</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25,750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33,475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2,790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1,395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1,288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47,638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3,970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1,985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1,833</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917</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30,170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39,221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3,269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1,635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1,509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755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55,815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4,652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2,326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2,147</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1,074</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34,590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44,967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3,748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1,874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1,730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865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63,992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5,333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2,667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2,462</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1,231</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7</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39,010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50,713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4,227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2,114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1,951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976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72,169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6,015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3,008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2,776</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1,388</w:t>
            </w:r>
          </w:p>
        </w:tc>
      </w:tr>
      <w:tr w:rsidR="00C45816" w:rsidRPr="00882DFC" w:rsidTr="00C45816">
        <w:trPr>
          <w:trHeight w:val="240"/>
        </w:trPr>
        <w:tc>
          <w:tcPr>
            <w:tcW w:w="1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43,430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56,459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4,705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2,353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2,172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1,086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80,346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6,696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3,348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3,091</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1,546</w:t>
            </w:r>
          </w:p>
        </w:tc>
      </w:tr>
      <w:tr w:rsidR="00C45816" w:rsidRPr="00882DFC" w:rsidTr="00C45816">
        <w:trPr>
          <w:trHeight w:val="442"/>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 xml:space="preserve">Each </w:t>
            </w:r>
            <w:proofErr w:type="spellStart"/>
            <w:r w:rsidRPr="00C45816">
              <w:rPr>
                <w:rFonts w:cstheme="minorHAnsi"/>
                <w:sz w:val="18"/>
                <w:szCs w:val="18"/>
              </w:rPr>
              <w:t>add'l</w:t>
            </w:r>
            <w:proofErr w:type="spellEnd"/>
            <w:r w:rsidRPr="00C45816">
              <w:rPr>
                <w:rFonts w:cstheme="minorHAnsi"/>
                <w:sz w:val="18"/>
                <w:szCs w:val="18"/>
              </w:rPr>
              <w:t xml:space="preserve"> person add</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4,420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5,746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479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221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8,177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682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315</w:t>
            </w:r>
          </w:p>
        </w:tc>
        <w:tc>
          <w:tcPr>
            <w:tcW w:w="7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5816" w:rsidRPr="00C45816" w:rsidRDefault="00C45816" w:rsidP="00C45816">
            <w:pPr>
              <w:spacing w:before="92"/>
              <w:jc w:val="center"/>
              <w:rPr>
                <w:rFonts w:cstheme="minorHAnsi"/>
                <w:sz w:val="18"/>
                <w:szCs w:val="18"/>
              </w:rPr>
            </w:pPr>
            <w:r w:rsidRPr="00C45816">
              <w:rPr>
                <w:rFonts w:cstheme="minorHAnsi"/>
                <w:sz w:val="18"/>
                <w:szCs w:val="18"/>
              </w:rPr>
              <w:t>158</w:t>
            </w:r>
          </w:p>
        </w:tc>
      </w:tr>
    </w:tbl>
    <w:p w:rsidR="00BA18FB" w:rsidRPr="00882DFC"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rFonts w:cs="Arial"/>
          <w:color w:val="0000FF"/>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 xml:space="preserve">Household application forms are being distributed by the school with a letter informing households of the availability of free and reduced price meals for their children.  </w:t>
      </w:r>
      <w:r w:rsidRPr="003157F4">
        <w:rPr>
          <w:b/>
          <w:sz w:val="20"/>
          <w:szCs w:val="20"/>
        </w:rPr>
        <w:t>Only one application should be submitted for each household.</w:t>
      </w:r>
      <w:r w:rsidRPr="00946C4A">
        <w:rPr>
          <w:sz w:val="20"/>
          <w:szCs w:val="20"/>
        </w:rPr>
        <w:t xml:space="preserve">  Applications are also available at the principal’s office in each school.  To apply for free or reduced price meals, households must complete the application and return it to the school.   Applications cannot be approved unless it contains complete information as described in the instructions provided with the application.  Applications may be submitted at any time during the school year</w:t>
      </w:r>
      <w:r>
        <w:rPr>
          <w:sz w:val="20"/>
          <w:szCs w:val="20"/>
        </w:rPr>
        <w:t xml:space="preserve"> as circumstances change</w:t>
      </w:r>
      <w:r w:rsidRPr="00946C4A">
        <w:rPr>
          <w:sz w:val="20"/>
          <w:szCs w:val="20"/>
        </w:rPr>
        <w:t xml:space="preserve">.  The information households provide on the application will be used for the purpose of determining eligibility and verification of data.  </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16"/>
          <w:szCs w:val="16"/>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Applications may be subject to verification at any time during the school year by school officials.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16"/>
          <w:szCs w:val="16"/>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b/>
          <w:sz w:val="20"/>
          <w:szCs w:val="20"/>
        </w:rPr>
      </w:pPr>
      <w:r w:rsidRPr="00946C4A">
        <w:rPr>
          <w:b/>
          <w:sz w:val="20"/>
          <w:szCs w:val="20"/>
        </w:rPr>
        <w:t>CATEGORICAL ELIGIBILITY</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Children who are members of a Supplemental Nutrition Assistance Program (SNAP)</w:t>
      </w:r>
      <w:r>
        <w:rPr>
          <w:sz w:val="20"/>
          <w:szCs w:val="20"/>
        </w:rPr>
        <w:t xml:space="preserve">, formerly food stamps, </w:t>
      </w:r>
      <w:r w:rsidRPr="00946C4A">
        <w:rPr>
          <w:sz w:val="20"/>
          <w:szCs w:val="20"/>
        </w:rPr>
        <w:t xml:space="preserve">household are </w:t>
      </w:r>
      <w:r>
        <w:rPr>
          <w:sz w:val="20"/>
          <w:szCs w:val="20"/>
        </w:rPr>
        <w:t xml:space="preserve">categorically </w:t>
      </w:r>
      <w:r w:rsidRPr="00946C4A">
        <w:rPr>
          <w:sz w:val="20"/>
          <w:szCs w:val="20"/>
        </w:rPr>
        <w:t>eligible for free meals.  School officials will determine eligibility for free meals based on documentation obtained directly from the SNAP office.  School officials will notify households of their eligibility.  Households who are notified of their eligibility but who do not want their children to receive free meals must contact the school.  SNAP households should complete an application if they are not notified of their eligibility by</w:t>
      </w:r>
      <w:r w:rsidRPr="00836A89">
        <w:rPr>
          <w:b/>
          <w:color w:val="ED7D31" w:themeColor="accent2"/>
          <w:sz w:val="20"/>
          <w:szCs w:val="20"/>
        </w:rPr>
        <w:t xml:space="preserve"> </w:t>
      </w:r>
      <w:r w:rsidR="000F3F30">
        <w:rPr>
          <w:b/>
          <w:color w:val="FF0000"/>
          <w:sz w:val="20"/>
          <w:szCs w:val="20"/>
          <w:highlight w:val="yellow"/>
        </w:rPr>
        <w:t>[September 26, 2019</w:t>
      </w:r>
      <w:r w:rsidR="00836A89" w:rsidRPr="00823263">
        <w:rPr>
          <w:b/>
          <w:color w:val="FF0000"/>
          <w:sz w:val="20"/>
          <w:szCs w:val="20"/>
          <w:highlight w:val="yellow"/>
        </w:rPr>
        <w:t>]</w:t>
      </w:r>
      <w:r w:rsidRPr="00E37CF7">
        <w:rPr>
          <w:sz w:val="20"/>
          <w:szCs w:val="20"/>
        </w:rPr>
        <w:t xml:space="preserve">. </w:t>
      </w:r>
      <w:r w:rsidRPr="00E37CF7">
        <w:rPr>
          <w:color w:val="ED7D31" w:themeColor="accent2"/>
          <w:sz w:val="20"/>
          <w:szCs w:val="20"/>
        </w:rPr>
        <w:t xml:space="preserve"> </w:t>
      </w:r>
    </w:p>
    <w:p w:rsidR="00BA18FB"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 xml:space="preserve">Households with children who are members of currently </w:t>
      </w:r>
      <w:r>
        <w:rPr>
          <w:sz w:val="20"/>
          <w:szCs w:val="20"/>
        </w:rPr>
        <w:t>approved</w:t>
      </w:r>
      <w:r w:rsidRPr="00946C4A">
        <w:rPr>
          <w:sz w:val="20"/>
          <w:szCs w:val="20"/>
        </w:rPr>
        <w:t xml:space="preserve"> Supplemental Nutrition Assi</w:t>
      </w:r>
      <w:r w:rsidR="00D500C3">
        <w:rPr>
          <w:sz w:val="20"/>
          <w:szCs w:val="20"/>
        </w:rPr>
        <w:t>stance Program (SNAP) benefits, formerly food stamps,</w:t>
      </w:r>
      <w:r w:rsidRPr="00946C4A">
        <w:rPr>
          <w:sz w:val="20"/>
          <w:szCs w:val="20"/>
        </w:rPr>
        <w:t xml:space="preserve"> may submit </w:t>
      </w:r>
      <w:r w:rsidR="00D500C3">
        <w:rPr>
          <w:sz w:val="20"/>
          <w:szCs w:val="20"/>
        </w:rPr>
        <w:t xml:space="preserve">an </w:t>
      </w:r>
      <w:r w:rsidRPr="00946C4A">
        <w:rPr>
          <w:sz w:val="20"/>
          <w:szCs w:val="20"/>
        </w:rPr>
        <w:t>application with abbreviated information as described in the application instructions.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lastRenderedPageBreak/>
        <w:t xml:space="preserve">Children who are enrolled in Head Start / Even Start programs are </w:t>
      </w:r>
      <w:r>
        <w:rPr>
          <w:sz w:val="20"/>
          <w:szCs w:val="20"/>
        </w:rPr>
        <w:t xml:space="preserve">categorically </w:t>
      </w:r>
      <w:r w:rsidRPr="00946C4A">
        <w:rPr>
          <w:sz w:val="20"/>
          <w:szCs w:val="20"/>
        </w:rPr>
        <w:t xml:space="preserve">eligible for free meals.  Contact </w:t>
      </w:r>
      <w:r w:rsidR="00836A89" w:rsidRPr="00823263">
        <w:rPr>
          <w:b/>
          <w:color w:val="FF0000"/>
          <w:sz w:val="20"/>
          <w:szCs w:val="20"/>
          <w:highlight w:val="yellow"/>
        </w:rPr>
        <w:t>[</w:t>
      </w:r>
      <w:r w:rsidR="000F3F30">
        <w:rPr>
          <w:b/>
          <w:color w:val="FF0000"/>
          <w:sz w:val="20"/>
          <w:szCs w:val="20"/>
          <w:highlight w:val="yellow"/>
        </w:rPr>
        <w:t>Sharon Burnett</w:t>
      </w:r>
      <w:r w:rsidR="00836A89" w:rsidRPr="00823263">
        <w:rPr>
          <w:b/>
          <w:color w:val="FF0000"/>
          <w:sz w:val="20"/>
          <w:szCs w:val="20"/>
          <w:highlight w:val="yellow"/>
        </w:rPr>
        <w:t>]</w:t>
      </w:r>
      <w:r w:rsidRPr="00823263">
        <w:rPr>
          <w:b/>
          <w:color w:val="FF0000"/>
          <w:sz w:val="20"/>
          <w:szCs w:val="20"/>
        </w:rPr>
        <w:t xml:space="preserve"> </w:t>
      </w:r>
      <w:r w:rsidRPr="00946C4A">
        <w:rPr>
          <w:sz w:val="20"/>
          <w:szCs w:val="20"/>
        </w:rPr>
        <w:t>at</w:t>
      </w:r>
      <w:r w:rsidRPr="00946C4A">
        <w:rPr>
          <w:b/>
          <w:sz w:val="20"/>
          <w:szCs w:val="20"/>
        </w:rPr>
        <w:t xml:space="preserve"> </w:t>
      </w:r>
      <w:r w:rsidR="00836A89" w:rsidRPr="00823263">
        <w:rPr>
          <w:b/>
          <w:color w:val="FF0000"/>
          <w:sz w:val="20"/>
          <w:szCs w:val="20"/>
          <w:highlight w:val="yellow"/>
        </w:rPr>
        <w:t>[</w:t>
      </w:r>
      <w:r w:rsidR="000F3F30">
        <w:rPr>
          <w:b/>
          <w:color w:val="FF0000"/>
          <w:sz w:val="20"/>
          <w:szCs w:val="20"/>
          <w:highlight w:val="yellow"/>
        </w:rPr>
        <w:t>870-741-2089</w:t>
      </w:r>
      <w:r w:rsidR="00836A89" w:rsidRPr="00823263">
        <w:rPr>
          <w:b/>
          <w:color w:val="FF0000"/>
          <w:sz w:val="20"/>
          <w:szCs w:val="20"/>
          <w:highlight w:val="yellow"/>
        </w:rPr>
        <w:t>]</w:t>
      </w:r>
      <w:r w:rsidRPr="00946C4A">
        <w:rPr>
          <w:b/>
          <w:sz w:val="20"/>
          <w:szCs w:val="20"/>
        </w:rPr>
        <w:t xml:space="preserve"> </w:t>
      </w:r>
      <w:r w:rsidRPr="00946C4A">
        <w:rPr>
          <w:sz w:val="20"/>
          <w:szCs w:val="20"/>
        </w:rPr>
        <w:t>with questions regarding Head Start / Even Start meal benefits.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 xml:space="preserve">Children certified as migrant, homeless or runaway by the district are </w:t>
      </w:r>
      <w:r>
        <w:rPr>
          <w:sz w:val="20"/>
          <w:szCs w:val="20"/>
        </w:rPr>
        <w:t xml:space="preserve">categorically </w:t>
      </w:r>
      <w:r w:rsidRPr="00946C4A">
        <w:rPr>
          <w:sz w:val="20"/>
          <w:szCs w:val="20"/>
        </w:rPr>
        <w:t xml:space="preserve">eligible for free meals.  Contact </w:t>
      </w:r>
      <w:r w:rsidR="00836A89" w:rsidRPr="00823263">
        <w:rPr>
          <w:b/>
          <w:color w:val="FF0000"/>
          <w:sz w:val="20"/>
          <w:szCs w:val="20"/>
          <w:highlight w:val="yellow"/>
        </w:rPr>
        <w:t>[</w:t>
      </w:r>
      <w:r w:rsidR="000F3F30">
        <w:rPr>
          <w:b/>
          <w:color w:val="FF0000"/>
          <w:sz w:val="20"/>
          <w:szCs w:val="20"/>
          <w:highlight w:val="yellow"/>
        </w:rPr>
        <w:t>Natalie Roberts</w:t>
      </w:r>
      <w:r w:rsidR="00836A89" w:rsidRPr="00823263">
        <w:rPr>
          <w:b/>
          <w:color w:val="FF0000"/>
          <w:sz w:val="20"/>
          <w:szCs w:val="20"/>
          <w:highlight w:val="yellow"/>
        </w:rPr>
        <w:t>]</w:t>
      </w:r>
      <w:r w:rsidRPr="00823263">
        <w:rPr>
          <w:b/>
          <w:color w:val="FF0000"/>
          <w:sz w:val="20"/>
          <w:szCs w:val="20"/>
        </w:rPr>
        <w:t xml:space="preserve"> </w:t>
      </w:r>
      <w:r w:rsidRPr="00946C4A">
        <w:rPr>
          <w:sz w:val="20"/>
          <w:szCs w:val="20"/>
        </w:rPr>
        <w:t>at</w:t>
      </w:r>
      <w:r w:rsidRPr="00946C4A">
        <w:rPr>
          <w:b/>
          <w:sz w:val="20"/>
          <w:szCs w:val="20"/>
        </w:rPr>
        <w:t xml:space="preserve"> </w:t>
      </w:r>
      <w:r w:rsidR="00836A89" w:rsidRPr="00823263">
        <w:rPr>
          <w:b/>
          <w:color w:val="FF0000"/>
          <w:sz w:val="20"/>
          <w:szCs w:val="20"/>
          <w:highlight w:val="yellow"/>
        </w:rPr>
        <w:t>[</w:t>
      </w:r>
      <w:r w:rsidR="000F3F30">
        <w:rPr>
          <w:b/>
          <w:color w:val="FF0000"/>
          <w:sz w:val="20"/>
          <w:szCs w:val="20"/>
          <w:highlight w:val="yellow"/>
        </w:rPr>
        <w:t>870-302-3053</w:t>
      </w:r>
      <w:r w:rsidR="00836A89" w:rsidRPr="00823263">
        <w:rPr>
          <w:b/>
          <w:color w:val="FF0000"/>
          <w:sz w:val="20"/>
          <w:szCs w:val="20"/>
          <w:highlight w:val="yellow"/>
        </w:rPr>
        <w:t>]</w:t>
      </w:r>
      <w:r w:rsidR="00836A89" w:rsidRPr="00823263">
        <w:rPr>
          <w:b/>
          <w:color w:val="FF0000"/>
          <w:sz w:val="20"/>
          <w:szCs w:val="20"/>
        </w:rPr>
        <w:t xml:space="preserve"> </w:t>
      </w:r>
      <w:r w:rsidRPr="00946C4A">
        <w:rPr>
          <w:sz w:val="20"/>
          <w:szCs w:val="20"/>
        </w:rPr>
        <w:t>with questions regarding migrant, homeless or runaway meal benefits.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b/>
          <w:bCs/>
          <w:sz w:val="20"/>
          <w:szCs w:val="20"/>
        </w:rPr>
        <w:t>Foster children</w:t>
      </w:r>
      <w:r w:rsidRPr="00946C4A">
        <w:rPr>
          <w:sz w:val="20"/>
          <w:szCs w:val="20"/>
        </w:rPr>
        <w:t xml:space="preserve"> who are the legal responsibility of a welfare agency or court are also eligible for benefits regardless of the income of the household with whom they reside. Eligibility for the foster child is based on the child being the </w:t>
      </w:r>
      <w:r w:rsidRPr="00946C4A">
        <w:rPr>
          <w:rFonts w:cs="Arial"/>
          <w:sz w:val="20"/>
          <w:szCs w:val="20"/>
        </w:rPr>
        <w:t xml:space="preserve">legal responsibility of welfare agency or court. </w:t>
      </w:r>
      <w:r w:rsidRPr="00946C4A">
        <w:rPr>
          <w:sz w:val="20"/>
          <w:szCs w:val="20"/>
        </w:rPr>
        <w:t xml:space="preserve">  An application for a household that includes both foster children and non-foster must be completed for eligibility to be determined for the non-foster children.  Contact </w:t>
      </w:r>
      <w:r w:rsidR="00836A89" w:rsidRPr="00823263">
        <w:rPr>
          <w:b/>
          <w:color w:val="FF0000"/>
          <w:sz w:val="20"/>
          <w:szCs w:val="20"/>
          <w:highlight w:val="yellow"/>
        </w:rPr>
        <w:t>[</w:t>
      </w:r>
      <w:r w:rsidR="000F3F30">
        <w:rPr>
          <w:b/>
          <w:color w:val="FF0000"/>
          <w:sz w:val="20"/>
          <w:szCs w:val="20"/>
          <w:highlight w:val="yellow"/>
        </w:rPr>
        <w:t>Diana Young</w:t>
      </w:r>
      <w:r w:rsidR="00836A89" w:rsidRPr="00823263">
        <w:rPr>
          <w:b/>
          <w:color w:val="FF0000"/>
          <w:sz w:val="20"/>
          <w:szCs w:val="20"/>
          <w:highlight w:val="yellow"/>
        </w:rPr>
        <w:t>]</w:t>
      </w:r>
      <w:r w:rsidRPr="00823263">
        <w:rPr>
          <w:b/>
          <w:color w:val="FF0000"/>
          <w:sz w:val="20"/>
          <w:szCs w:val="20"/>
        </w:rPr>
        <w:t xml:space="preserve"> </w:t>
      </w:r>
      <w:r w:rsidRPr="00946C4A">
        <w:rPr>
          <w:sz w:val="20"/>
          <w:szCs w:val="20"/>
        </w:rPr>
        <w:t>at</w:t>
      </w:r>
      <w:r w:rsidRPr="00946C4A">
        <w:rPr>
          <w:b/>
          <w:sz w:val="20"/>
          <w:szCs w:val="20"/>
        </w:rPr>
        <w:t xml:space="preserve"> </w:t>
      </w:r>
      <w:r w:rsidR="00836A89" w:rsidRPr="00823263">
        <w:rPr>
          <w:b/>
          <w:color w:val="FF0000"/>
          <w:sz w:val="20"/>
          <w:szCs w:val="20"/>
          <w:highlight w:val="yellow"/>
        </w:rPr>
        <w:t>[</w:t>
      </w:r>
      <w:r w:rsidR="000F3F30">
        <w:rPr>
          <w:b/>
          <w:color w:val="FF0000"/>
          <w:sz w:val="20"/>
          <w:szCs w:val="20"/>
          <w:highlight w:val="yellow"/>
        </w:rPr>
        <w:t>870-302-3044</w:t>
      </w:r>
      <w:r w:rsidR="00836A89" w:rsidRPr="00823263">
        <w:rPr>
          <w:b/>
          <w:color w:val="FF0000"/>
          <w:sz w:val="20"/>
          <w:szCs w:val="20"/>
          <w:highlight w:val="yellow"/>
        </w:rPr>
        <w:t>]</w:t>
      </w:r>
      <w:r w:rsidRPr="00823263">
        <w:rPr>
          <w:b/>
          <w:color w:val="FF0000"/>
          <w:sz w:val="20"/>
          <w:szCs w:val="20"/>
        </w:rPr>
        <w:t xml:space="preserve"> </w:t>
      </w:r>
      <w:r w:rsidRPr="00946C4A">
        <w:rPr>
          <w:sz w:val="20"/>
          <w:szCs w:val="20"/>
        </w:rPr>
        <w:t>with questions regarding foster children.</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r w:rsidRPr="00946C4A">
        <w:rPr>
          <w:sz w:val="20"/>
          <w:szCs w:val="20"/>
        </w:rPr>
        <w:t>Children in households that receive WIC may be eligible for benefits.  An application must be completed for determination of eligibility.</w:t>
      </w:r>
    </w:p>
    <w:p w:rsidR="00BA18FB" w:rsidRDefault="00BA18FB" w:rsidP="00BA18FB">
      <w:pPr>
        <w:jc w:val="both"/>
        <w:rPr>
          <w:sz w:val="20"/>
          <w:szCs w:val="20"/>
        </w:rPr>
      </w:pPr>
    </w:p>
    <w:p w:rsidR="00BA18FB" w:rsidRDefault="00BA18FB" w:rsidP="00BA18FB">
      <w:pPr>
        <w:jc w:val="both"/>
        <w:rPr>
          <w:sz w:val="20"/>
          <w:szCs w:val="20"/>
        </w:rPr>
      </w:pPr>
      <w:r w:rsidRPr="00946C4A">
        <w:rPr>
          <w:sz w:val="20"/>
          <w:szCs w:val="20"/>
        </w:rPr>
        <w:t xml:space="preserve">If a household member becomes unemployed during the school year, the household </w:t>
      </w:r>
      <w:r w:rsidRPr="00972119">
        <w:rPr>
          <w:b/>
          <w:sz w:val="20"/>
          <w:szCs w:val="20"/>
        </w:rPr>
        <w:t>may</w:t>
      </w:r>
      <w:r w:rsidRPr="00946C4A">
        <w:rPr>
          <w:sz w:val="20"/>
          <w:szCs w:val="20"/>
        </w:rPr>
        <w:t xml:space="preserve"> </w:t>
      </w:r>
      <w:r>
        <w:rPr>
          <w:sz w:val="20"/>
          <w:szCs w:val="20"/>
        </w:rPr>
        <w:t>be eligible for free or reduced price meals PROVIDED that the loss of income causes the household income to be within the eligibility criteria.  An application should be completed for determination of eligibility benefits.</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E37CF7"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color w:val="ED7D31" w:themeColor="accent2"/>
          <w:sz w:val="20"/>
          <w:szCs w:val="20"/>
        </w:rPr>
      </w:pPr>
      <w:r w:rsidRPr="00946C4A">
        <w:rPr>
          <w:sz w:val="20"/>
          <w:szCs w:val="20"/>
        </w:rPr>
        <w:t>Under the provisions of the free and reduced price meal policy</w:t>
      </w:r>
      <w:r>
        <w:rPr>
          <w:sz w:val="20"/>
          <w:szCs w:val="20"/>
        </w:rPr>
        <w:t xml:space="preserve"> </w:t>
      </w:r>
      <w:r w:rsidR="00836A89" w:rsidRPr="00823263">
        <w:rPr>
          <w:b/>
          <w:color w:val="FF0000"/>
          <w:sz w:val="20"/>
          <w:szCs w:val="20"/>
          <w:highlight w:val="yellow"/>
        </w:rPr>
        <w:t>[</w:t>
      </w:r>
      <w:r w:rsidR="000F3F30">
        <w:rPr>
          <w:b/>
          <w:color w:val="FF0000"/>
          <w:sz w:val="20"/>
          <w:szCs w:val="20"/>
          <w:highlight w:val="yellow"/>
        </w:rPr>
        <w:t>Child Nutrition Director</w:t>
      </w:r>
      <w:r w:rsidR="00836A89" w:rsidRPr="00823263">
        <w:rPr>
          <w:b/>
          <w:color w:val="FF0000"/>
          <w:sz w:val="20"/>
          <w:szCs w:val="20"/>
          <w:highlight w:val="yellow"/>
        </w:rPr>
        <w:t>]</w:t>
      </w:r>
      <w:r w:rsidRPr="00823263">
        <w:rPr>
          <w:color w:val="FF0000"/>
          <w:sz w:val="20"/>
          <w:szCs w:val="20"/>
        </w:rPr>
        <w:t xml:space="preserve"> </w:t>
      </w:r>
      <w:r w:rsidRPr="00946C4A">
        <w:rPr>
          <w:sz w:val="20"/>
          <w:szCs w:val="20"/>
        </w:rPr>
        <w:t xml:space="preserve">will review applications and determine eligibility.  </w:t>
      </w:r>
      <w:r w:rsidRPr="00823263">
        <w:rPr>
          <w:color w:val="FF0000"/>
          <w:sz w:val="20"/>
          <w:szCs w:val="20"/>
          <w:highlight w:val="yellow"/>
        </w:rPr>
        <w:t xml:space="preserve"> </w:t>
      </w:r>
      <w:r w:rsidR="00836A89" w:rsidRPr="00823263">
        <w:rPr>
          <w:b/>
          <w:color w:val="FF0000"/>
          <w:sz w:val="20"/>
          <w:szCs w:val="20"/>
          <w:highlight w:val="yellow"/>
        </w:rPr>
        <w:t>[</w:t>
      </w:r>
      <w:r w:rsidR="000F3F30">
        <w:rPr>
          <w:b/>
          <w:color w:val="FF0000"/>
          <w:sz w:val="20"/>
          <w:szCs w:val="20"/>
          <w:highlight w:val="yellow"/>
        </w:rPr>
        <w:t>870-302-3044</w:t>
      </w:r>
      <w:r w:rsidR="00836A89" w:rsidRPr="00823263">
        <w:rPr>
          <w:b/>
          <w:color w:val="FF0000"/>
          <w:sz w:val="20"/>
          <w:szCs w:val="20"/>
          <w:highlight w:val="yellow"/>
        </w:rPr>
        <w:t>]</w:t>
      </w:r>
    </w:p>
    <w:p w:rsidR="00BA18FB" w:rsidRPr="00946C4A"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sz w:val="20"/>
          <w:szCs w:val="20"/>
        </w:rPr>
      </w:pPr>
    </w:p>
    <w:p w:rsidR="00BA18FB" w:rsidRPr="00E37CF7" w:rsidRDefault="00BA18FB" w:rsidP="0082326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color w:val="ED7D31" w:themeColor="accent2"/>
          <w:sz w:val="20"/>
          <w:szCs w:val="20"/>
        </w:rPr>
      </w:pPr>
      <w:r w:rsidRPr="00946C4A">
        <w:rPr>
          <w:sz w:val="20"/>
          <w:szCs w:val="20"/>
        </w:rPr>
        <w:t xml:space="preserve">Parents or guardians dissatisfied with the ruling of the </w:t>
      </w:r>
      <w:r>
        <w:rPr>
          <w:sz w:val="20"/>
          <w:szCs w:val="20"/>
        </w:rPr>
        <w:t xml:space="preserve">determining </w:t>
      </w:r>
      <w:r w:rsidRPr="00946C4A">
        <w:rPr>
          <w:sz w:val="20"/>
          <w:szCs w:val="20"/>
        </w:rPr>
        <w:t>official may wish to discuss the decision with the determining official on an informal basis.  Parents wishing to make a formal appeal for a hearing on the decision may make a request either to:</w:t>
      </w:r>
      <w:r w:rsidR="00823263">
        <w:rPr>
          <w:sz w:val="20"/>
          <w:szCs w:val="20"/>
        </w:rPr>
        <w:t xml:space="preserve"> </w:t>
      </w:r>
      <w:r w:rsidR="00823263" w:rsidRPr="00823263">
        <w:rPr>
          <w:color w:val="FF0000"/>
          <w:sz w:val="20"/>
          <w:szCs w:val="20"/>
        </w:rPr>
        <w:t xml:space="preserve"> </w:t>
      </w:r>
      <w:r w:rsidR="00823263" w:rsidRPr="00823263">
        <w:rPr>
          <w:b/>
          <w:color w:val="FF0000"/>
          <w:sz w:val="20"/>
          <w:szCs w:val="20"/>
          <w:highlight w:val="yellow"/>
        </w:rPr>
        <w:t>[</w:t>
      </w:r>
      <w:r w:rsidR="000F3F30">
        <w:rPr>
          <w:b/>
          <w:color w:val="FF0000"/>
          <w:sz w:val="20"/>
          <w:szCs w:val="20"/>
          <w:highlight w:val="yellow"/>
        </w:rPr>
        <w:t>Mrs. Judy Green</w:t>
      </w:r>
      <w:r w:rsidRPr="00823263">
        <w:rPr>
          <w:b/>
          <w:color w:val="FF0000"/>
          <w:sz w:val="20"/>
          <w:szCs w:val="20"/>
          <w:highlight w:val="yellow"/>
        </w:rPr>
        <w:tab/>
      </w:r>
      <w:r w:rsidR="00823263">
        <w:rPr>
          <w:b/>
          <w:color w:val="FF0000"/>
          <w:sz w:val="20"/>
          <w:szCs w:val="20"/>
          <w:highlight w:val="yellow"/>
        </w:rPr>
        <w:t>]</w:t>
      </w:r>
      <w:r w:rsidR="00823263">
        <w:rPr>
          <w:b/>
          <w:color w:val="FF0000"/>
          <w:sz w:val="20"/>
          <w:szCs w:val="20"/>
        </w:rPr>
        <w:t xml:space="preserve"> </w:t>
      </w:r>
      <w:r w:rsidR="00823263" w:rsidRPr="00823263">
        <w:rPr>
          <w:sz w:val="20"/>
          <w:szCs w:val="20"/>
        </w:rPr>
        <w:t>at</w:t>
      </w:r>
      <w:r w:rsidR="00823263">
        <w:rPr>
          <w:sz w:val="20"/>
          <w:szCs w:val="20"/>
        </w:rPr>
        <w:t xml:space="preserve"> </w:t>
      </w:r>
      <w:r w:rsidR="00823263">
        <w:rPr>
          <w:b/>
          <w:color w:val="FF0000"/>
          <w:sz w:val="20"/>
          <w:szCs w:val="20"/>
          <w:highlight w:val="yellow"/>
        </w:rPr>
        <w:t>[</w:t>
      </w:r>
      <w:r w:rsidR="000F3F30">
        <w:rPr>
          <w:b/>
          <w:color w:val="FF0000"/>
          <w:sz w:val="20"/>
          <w:szCs w:val="20"/>
        </w:rPr>
        <w:t>870-302-3046</w:t>
      </w:r>
      <w:r w:rsidR="00823263">
        <w:rPr>
          <w:b/>
          <w:color w:val="FF0000"/>
          <w:sz w:val="20"/>
          <w:szCs w:val="20"/>
        </w:rPr>
        <w:t>]</w:t>
      </w:r>
    </w:p>
    <w:p w:rsidR="00BA18FB" w:rsidRPr="00972119" w:rsidRDefault="00BA18FB" w:rsidP="00BA18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jc w:val="both"/>
        <w:rPr>
          <w:b/>
        </w:rPr>
      </w:pPr>
    </w:p>
    <w:p w:rsidR="00BA18FB" w:rsidRPr="00363571" w:rsidRDefault="00BA18FB" w:rsidP="00BA18FB">
      <w:pPr>
        <w:jc w:val="both"/>
        <w:rPr>
          <w:sz w:val="20"/>
          <w:szCs w:val="20"/>
        </w:rPr>
      </w:pPr>
      <w:r w:rsidRPr="00363571">
        <w:rPr>
          <w:sz w:val="20"/>
          <w:szCs w:val="20"/>
        </w:rPr>
        <w:t>A household may SUBMIT an application ANYTIME DURING THE SCHOOL YEAR.</w:t>
      </w:r>
    </w:p>
    <w:p w:rsidR="00BA18FB" w:rsidRPr="00363571" w:rsidRDefault="00BA18FB" w:rsidP="00BA18FB">
      <w:pPr>
        <w:jc w:val="both"/>
        <w:rPr>
          <w:sz w:val="20"/>
          <w:szCs w:val="20"/>
        </w:rPr>
      </w:pPr>
    </w:p>
    <w:p w:rsidR="00BA18FB" w:rsidRDefault="00BA18FB" w:rsidP="00BA18FB">
      <w:pPr>
        <w:jc w:val="both"/>
        <w:rPr>
          <w:b/>
          <w:sz w:val="20"/>
          <w:szCs w:val="20"/>
        </w:rPr>
      </w:pPr>
      <w:r w:rsidRPr="00972119">
        <w:rPr>
          <w:b/>
          <w:sz w:val="20"/>
          <w:szCs w:val="20"/>
        </w:rPr>
        <w:t xml:space="preserve">  </w:t>
      </w:r>
    </w:p>
    <w:p w:rsidR="00BA18FB" w:rsidRPr="00D500C3" w:rsidRDefault="00BA18FB" w:rsidP="00EF641B">
      <w:pPr>
        <w:jc w:val="both"/>
        <w:rPr>
          <w:bCs/>
          <w:sz w:val="4"/>
          <w:szCs w:val="8"/>
        </w:rPr>
      </w:pPr>
      <w:bookmarkStart w:id="0" w:name="_GoBack"/>
      <w:r w:rsidRPr="00D500C3">
        <w:rPr>
          <w:sz w:val="20"/>
          <w:szCs w:val="23"/>
        </w:rPr>
        <w:t xml:space="preserve">Nondiscrimination Statement: </w:t>
      </w: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In accordance with Federal civil rights law and United States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A18FB" w:rsidRPr="00D500C3" w:rsidRDefault="00BA18FB" w:rsidP="00EF641B">
      <w:pPr>
        <w:pStyle w:val="Default"/>
        <w:jc w:val="both"/>
        <w:rPr>
          <w:rFonts w:asciiTheme="minorHAnsi" w:hAnsiTheme="minorHAnsi"/>
          <w:sz w:val="20"/>
          <w:szCs w:val="23"/>
        </w:rPr>
      </w:pP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A18FB" w:rsidRPr="00D500C3" w:rsidRDefault="00BA18FB" w:rsidP="00EF641B">
      <w:pPr>
        <w:pStyle w:val="Default"/>
        <w:jc w:val="both"/>
        <w:rPr>
          <w:rFonts w:asciiTheme="minorHAnsi" w:hAnsiTheme="minorHAnsi"/>
          <w:sz w:val="20"/>
          <w:szCs w:val="23"/>
        </w:rPr>
      </w:pP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(1) </w:t>
      </w:r>
      <w:proofErr w:type="gramStart"/>
      <w:r w:rsidRPr="00D500C3">
        <w:rPr>
          <w:rFonts w:asciiTheme="minorHAnsi" w:hAnsiTheme="minorHAnsi"/>
          <w:sz w:val="20"/>
          <w:szCs w:val="23"/>
        </w:rPr>
        <w:t>mail</w:t>
      </w:r>
      <w:proofErr w:type="gramEnd"/>
      <w:r w:rsidRPr="00D500C3">
        <w:rPr>
          <w:rFonts w:asciiTheme="minorHAnsi" w:hAnsiTheme="minorHAnsi"/>
          <w:sz w:val="20"/>
          <w:szCs w:val="23"/>
        </w:rPr>
        <w:t xml:space="preserve">: U.S. Department of Agriculture, Office of the Assistant Secretary for Civil Rights, 1400 Independence Avenue, SW, Washington, D.C. 20250-9410; </w:t>
      </w: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(2) </w:t>
      </w:r>
      <w:proofErr w:type="gramStart"/>
      <w:r w:rsidRPr="00D500C3">
        <w:rPr>
          <w:rFonts w:asciiTheme="minorHAnsi" w:hAnsiTheme="minorHAnsi"/>
          <w:sz w:val="20"/>
          <w:szCs w:val="23"/>
        </w:rPr>
        <w:t>fax</w:t>
      </w:r>
      <w:proofErr w:type="gramEnd"/>
      <w:r w:rsidRPr="00D500C3">
        <w:rPr>
          <w:rFonts w:asciiTheme="minorHAnsi" w:hAnsiTheme="minorHAnsi"/>
          <w:sz w:val="20"/>
          <w:szCs w:val="23"/>
        </w:rPr>
        <w:t xml:space="preserve">: 202-690-7442; or </w:t>
      </w:r>
    </w:p>
    <w:p w:rsidR="00BA18FB" w:rsidRPr="00D500C3" w:rsidRDefault="00BA18FB" w:rsidP="00EF641B">
      <w:pPr>
        <w:pStyle w:val="Default"/>
        <w:jc w:val="both"/>
        <w:rPr>
          <w:rFonts w:asciiTheme="minorHAnsi" w:hAnsiTheme="minorHAnsi"/>
          <w:sz w:val="20"/>
          <w:szCs w:val="23"/>
        </w:rPr>
      </w:pPr>
      <w:r w:rsidRPr="00D500C3">
        <w:rPr>
          <w:rFonts w:asciiTheme="minorHAnsi" w:hAnsiTheme="minorHAnsi"/>
          <w:sz w:val="20"/>
          <w:szCs w:val="23"/>
        </w:rPr>
        <w:t xml:space="preserve">(3) </w:t>
      </w:r>
      <w:proofErr w:type="gramStart"/>
      <w:r w:rsidRPr="00D500C3">
        <w:rPr>
          <w:rFonts w:asciiTheme="minorHAnsi" w:hAnsiTheme="minorHAnsi"/>
          <w:sz w:val="20"/>
          <w:szCs w:val="23"/>
        </w:rPr>
        <w:t>email</w:t>
      </w:r>
      <w:proofErr w:type="gramEnd"/>
      <w:r w:rsidRPr="00D500C3">
        <w:rPr>
          <w:rFonts w:asciiTheme="minorHAnsi" w:hAnsiTheme="minorHAnsi"/>
          <w:sz w:val="20"/>
          <w:szCs w:val="23"/>
        </w:rPr>
        <w:t xml:space="preserve">: program.intake@usda.gov </w:t>
      </w:r>
    </w:p>
    <w:p w:rsidR="00BA18FB" w:rsidRPr="00D500C3" w:rsidRDefault="00BA18FB" w:rsidP="00EF641B">
      <w:pPr>
        <w:pStyle w:val="Default"/>
        <w:jc w:val="both"/>
        <w:rPr>
          <w:rFonts w:asciiTheme="minorHAnsi" w:hAnsiTheme="minorHAnsi"/>
          <w:sz w:val="20"/>
          <w:szCs w:val="23"/>
        </w:rPr>
      </w:pPr>
    </w:p>
    <w:p w:rsidR="00BA18FB" w:rsidRPr="00D500C3" w:rsidRDefault="00BA18FB" w:rsidP="00EF641B">
      <w:pPr>
        <w:pStyle w:val="BodyText"/>
        <w:kinsoku w:val="0"/>
        <w:overflowPunct w:val="0"/>
        <w:jc w:val="both"/>
        <w:rPr>
          <w:rFonts w:asciiTheme="minorHAnsi" w:hAnsiTheme="minorHAnsi"/>
          <w:sz w:val="14"/>
          <w:szCs w:val="12"/>
        </w:rPr>
      </w:pPr>
      <w:r w:rsidRPr="00D500C3">
        <w:rPr>
          <w:rFonts w:asciiTheme="minorHAnsi" w:hAnsiTheme="minorHAnsi"/>
          <w:sz w:val="20"/>
          <w:szCs w:val="23"/>
        </w:rPr>
        <w:t>This institution is an equal opportunity provider.</w:t>
      </w:r>
      <w:r w:rsidRPr="00D500C3">
        <w:rPr>
          <w:rFonts w:asciiTheme="minorHAnsi" w:hAnsiTheme="minorHAnsi"/>
          <w:sz w:val="18"/>
        </w:rPr>
        <w:tab/>
      </w:r>
    </w:p>
    <w:p w:rsidR="00BA18FB" w:rsidRPr="00972119" w:rsidRDefault="00BA18FB" w:rsidP="00EF641B">
      <w:pPr>
        <w:jc w:val="both"/>
        <w:rPr>
          <w:b/>
          <w:sz w:val="20"/>
          <w:szCs w:val="20"/>
        </w:rPr>
      </w:pPr>
    </w:p>
    <w:bookmarkEnd w:id="0"/>
    <w:p w:rsidR="007269DE" w:rsidRPr="003A743E" w:rsidRDefault="007269DE" w:rsidP="003A743E">
      <w:pPr>
        <w:tabs>
          <w:tab w:val="left" w:pos="5925"/>
        </w:tabs>
      </w:pPr>
    </w:p>
    <w:sectPr w:rsidR="007269DE" w:rsidRPr="003A743E" w:rsidSect="005839B4">
      <w:footerReference w:type="default" r:id="rId8"/>
      <w:pgSz w:w="12240" w:h="15840"/>
      <w:pgMar w:top="1440" w:right="720" w:bottom="720" w:left="1152" w:header="720"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37" w:rsidRDefault="00CD6837" w:rsidP="004F6BEB">
      <w:r>
        <w:separator/>
      </w:r>
    </w:p>
  </w:endnote>
  <w:endnote w:type="continuationSeparator" w:id="0">
    <w:p w:rsidR="00CD6837" w:rsidRDefault="00CD6837" w:rsidP="004F6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18" w:rsidRPr="00DD69F3" w:rsidRDefault="00E37CF7" w:rsidP="00623818">
    <w:pPr>
      <w:jc w:val="right"/>
      <w:rPr>
        <w:rFonts w:ascii="Arial" w:hAnsi="Arial" w:cs="Arial"/>
        <w:sz w:val="20"/>
        <w:szCs w:val="20"/>
      </w:rPr>
    </w:pPr>
    <w:r>
      <w:rPr>
        <w:rFonts w:ascii="Arial" w:hAnsi="Arial" w:cs="Arial"/>
        <w:b/>
        <w:sz w:val="20"/>
        <w:szCs w:val="20"/>
      </w:rPr>
      <w:t>201</w:t>
    </w:r>
    <w:r w:rsidR="00C45816">
      <w:rPr>
        <w:rFonts w:ascii="Arial" w:hAnsi="Arial" w:cs="Arial"/>
        <w:b/>
        <w:sz w:val="20"/>
        <w:szCs w:val="20"/>
      </w:rPr>
      <w:t>9-2020</w:t>
    </w:r>
    <w:r w:rsidR="00623818">
      <w:rPr>
        <w:rFonts w:ascii="Arial" w:hAnsi="Arial" w:cs="Arial"/>
        <w:b/>
        <w:sz w:val="20"/>
        <w:szCs w:val="20"/>
      </w:rPr>
      <w:t xml:space="preserve"> SY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37" w:rsidRDefault="00CD6837" w:rsidP="004F6BEB">
      <w:r>
        <w:separator/>
      </w:r>
    </w:p>
  </w:footnote>
  <w:footnote w:type="continuationSeparator" w:id="0">
    <w:p w:rsidR="00CD6837" w:rsidRDefault="00CD6837" w:rsidP="004F6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A4E"/>
    <w:multiLevelType w:val="hybridMultilevel"/>
    <w:tmpl w:val="FB7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25405"/>
    <w:multiLevelType w:val="hybridMultilevel"/>
    <w:tmpl w:val="FFA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3878"/>
    <w:multiLevelType w:val="hybridMultilevel"/>
    <w:tmpl w:val="29E6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25AAD"/>
    <w:multiLevelType w:val="hybridMultilevel"/>
    <w:tmpl w:val="1B2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B7990"/>
    <w:multiLevelType w:val="multilevel"/>
    <w:tmpl w:val="BDCE2D6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46761D"/>
    <w:rsid w:val="000120C1"/>
    <w:rsid w:val="000545C4"/>
    <w:rsid w:val="000C0FCE"/>
    <w:rsid w:val="000F3F30"/>
    <w:rsid w:val="002472A0"/>
    <w:rsid w:val="00363571"/>
    <w:rsid w:val="003A743E"/>
    <w:rsid w:val="003B2EFF"/>
    <w:rsid w:val="0046761D"/>
    <w:rsid w:val="004F6BEB"/>
    <w:rsid w:val="0052246C"/>
    <w:rsid w:val="005839B4"/>
    <w:rsid w:val="0059317E"/>
    <w:rsid w:val="005E092B"/>
    <w:rsid w:val="00601100"/>
    <w:rsid w:val="00623818"/>
    <w:rsid w:val="00623C54"/>
    <w:rsid w:val="00681DCF"/>
    <w:rsid w:val="007269DE"/>
    <w:rsid w:val="00786F38"/>
    <w:rsid w:val="00823263"/>
    <w:rsid w:val="00836A89"/>
    <w:rsid w:val="00884726"/>
    <w:rsid w:val="00933AE9"/>
    <w:rsid w:val="00AE580B"/>
    <w:rsid w:val="00BA18FB"/>
    <w:rsid w:val="00C45816"/>
    <w:rsid w:val="00C47A06"/>
    <w:rsid w:val="00CD6837"/>
    <w:rsid w:val="00D500C3"/>
    <w:rsid w:val="00DD69F3"/>
    <w:rsid w:val="00DF0FDC"/>
    <w:rsid w:val="00E33E93"/>
    <w:rsid w:val="00E37CF7"/>
    <w:rsid w:val="00E40D0B"/>
    <w:rsid w:val="00E61CFA"/>
    <w:rsid w:val="00EF62D7"/>
    <w:rsid w:val="00EF641B"/>
    <w:rsid w:val="00F40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38"/>
    <w:pPr>
      <w:spacing w:after="0" w:line="240" w:lineRule="auto"/>
    </w:pPr>
  </w:style>
  <w:style w:type="paragraph" w:styleId="Heading4">
    <w:name w:val="heading 4"/>
    <w:basedOn w:val="Normal"/>
    <w:next w:val="Normal"/>
    <w:link w:val="Heading4Char"/>
    <w:qFormat/>
    <w:rsid w:val="00BA18FB"/>
    <w:pPr>
      <w:keepNext/>
      <w:jc w:val="center"/>
      <w:outlineLvl w:val="3"/>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9DE"/>
    <w:rPr>
      <w:strike w:val="0"/>
      <w:dstrike w:val="0"/>
      <w:color w:val="E20042"/>
      <w:u w:val="none"/>
      <w:effect w:val="none"/>
    </w:rPr>
  </w:style>
  <w:style w:type="paragraph" w:styleId="BalloonText">
    <w:name w:val="Balloon Text"/>
    <w:basedOn w:val="Normal"/>
    <w:link w:val="BalloonTextChar"/>
    <w:uiPriority w:val="99"/>
    <w:semiHidden/>
    <w:unhideWhenUsed/>
    <w:rsid w:val="004F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EB"/>
    <w:rPr>
      <w:rFonts w:ascii="Segoe UI" w:hAnsi="Segoe UI" w:cs="Segoe UI"/>
      <w:sz w:val="18"/>
      <w:szCs w:val="18"/>
    </w:rPr>
  </w:style>
  <w:style w:type="paragraph" w:styleId="Header">
    <w:name w:val="header"/>
    <w:basedOn w:val="Normal"/>
    <w:link w:val="HeaderChar"/>
    <w:uiPriority w:val="99"/>
    <w:unhideWhenUsed/>
    <w:rsid w:val="004F6BEB"/>
    <w:pPr>
      <w:tabs>
        <w:tab w:val="center" w:pos="4680"/>
        <w:tab w:val="right" w:pos="9360"/>
      </w:tabs>
    </w:pPr>
  </w:style>
  <w:style w:type="character" w:customStyle="1" w:styleId="HeaderChar">
    <w:name w:val="Header Char"/>
    <w:basedOn w:val="DefaultParagraphFont"/>
    <w:link w:val="Header"/>
    <w:uiPriority w:val="99"/>
    <w:rsid w:val="004F6BEB"/>
  </w:style>
  <w:style w:type="paragraph" w:styleId="Footer">
    <w:name w:val="footer"/>
    <w:basedOn w:val="Normal"/>
    <w:link w:val="FooterChar"/>
    <w:uiPriority w:val="99"/>
    <w:unhideWhenUsed/>
    <w:rsid w:val="004F6BEB"/>
    <w:pPr>
      <w:tabs>
        <w:tab w:val="center" w:pos="4680"/>
        <w:tab w:val="right" w:pos="9360"/>
      </w:tabs>
    </w:pPr>
  </w:style>
  <w:style w:type="character" w:customStyle="1" w:styleId="FooterChar">
    <w:name w:val="Footer Char"/>
    <w:basedOn w:val="DefaultParagraphFont"/>
    <w:link w:val="Footer"/>
    <w:uiPriority w:val="99"/>
    <w:rsid w:val="004F6BEB"/>
  </w:style>
  <w:style w:type="paragraph" w:styleId="ListParagraph">
    <w:name w:val="List Paragraph"/>
    <w:basedOn w:val="Normal"/>
    <w:uiPriority w:val="34"/>
    <w:qFormat/>
    <w:rsid w:val="00601100"/>
    <w:pPr>
      <w:spacing w:after="160" w:line="259" w:lineRule="auto"/>
      <w:ind w:left="720"/>
      <w:contextualSpacing/>
    </w:pPr>
  </w:style>
  <w:style w:type="paragraph" w:styleId="BodyText">
    <w:name w:val="Body Text"/>
    <w:basedOn w:val="Normal"/>
    <w:link w:val="BodyTextChar"/>
    <w:uiPriority w:val="99"/>
    <w:semiHidden/>
    <w:unhideWhenUsed/>
    <w:rsid w:val="00786F38"/>
    <w:pPr>
      <w:spacing w:after="120"/>
    </w:pPr>
    <w:rPr>
      <w:rFonts w:ascii="Calibri" w:hAnsi="Calibri" w:cs="Times New Roman"/>
    </w:rPr>
  </w:style>
  <w:style w:type="character" w:customStyle="1" w:styleId="BodyTextChar">
    <w:name w:val="Body Text Char"/>
    <w:basedOn w:val="DefaultParagraphFont"/>
    <w:link w:val="BodyText"/>
    <w:uiPriority w:val="99"/>
    <w:semiHidden/>
    <w:rsid w:val="00786F38"/>
    <w:rPr>
      <w:rFonts w:ascii="Calibri" w:hAnsi="Calibri" w:cs="Times New Roman"/>
    </w:rPr>
  </w:style>
  <w:style w:type="paragraph" w:customStyle="1" w:styleId="Default">
    <w:name w:val="Default"/>
    <w:rsid w:val="00786F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BA18FB"/>
    <w:rPr>
      <w:rFonts w:ascii="Arial" w:eastAsia="Times New Roman"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3713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C8DC-1F34-4A6B-B915-B9817B7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Franklin (ADE)</dc:creator>
  <cp:keywords/>
  <dc:description/>
  <cp:lastModifiedBy>dyoung</cp:lastModifiedBy>
  <cp:revision>5</cp:revision>
  <cp:lastPrinted>2016-04-21T19:07:00Z</cp:lastPrinted>
  <dcterms:created xsi:type="dcterms:W3CDTF">2019-04-03T17:21:00Z</dcterms:created>
  <dcterms:modified xsi:type="dcterms:W3CDTF">2019-08-29T11:41:00Z</dcterms:modified>
</cp:coreProperties>
</file>